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DB" w:rsidRDefault="00420587">
      <w:pPr>
        <w:pStyle w:val="Web"/>
        <w:spacing w:before="0" w:after="0" w:line="360" w:lineRule="auto"/>
        <w:jc w:val="both"/>
        <w:rPr>
          <w:rFonts w:ascii="標楷體" w:eastAsia="標楷體" w:hAnsi="標楷體" w:cs="標楷體"/>
          <w:bCs/>
          <w:color w:val="111111"/>
          <w:sz w:val="40"/>
          <w:szCs w:val="40"/>
        </w:rPr>
      </w:pPr>
      <w:bookmarkStart w:id="0" w:name="_GoBack"/>
      <w:bookmarkEnd w:id="0"/>
      <w:r>
        <w:rPr>
          <w:rFonts w:ascii="標楷體" w:eastAsia="標楷體" w:hAnsi="標楷體" w:cs="標楷體"/>
          <w:bCs/>
          <w:color w:val="111111"/>
          <w:sz w:val="40"/>
          <w:szCs w:val="40"/>
        </w:rPr>
        <w:t>學校辦理藝術家及專業藝術團體駐校實施辦法修正條文</w:t>
      </w:r>
    </w:p>
    <w:p w:rsidR="008444DB" w:rsidRDefault="00420587">
      <w:pPr>
        <w:pStyle w:val="Web"/>
        <w:tabs>
          <w:tab w:val="left" w:pos="1652"/>
        </w:tabs>
        <w:spacing w:before="0" w:after="0" w:line="360" w:lineRule="auto"/>
        <w:ind w:left="840" w:hanging="840"/>
        <w:jc w:val="both"/>
      </w:pPr>
      <w:r>
        <w:rPr>
          <w:rFonts w:ascii="標楷體" w:eastAsia="標楷體" w:hAnsi="標楷體" w:cs="標楷體"/>
          <w:color w:val="111111"/>
          <w:spacing w:val="140"/>
          <w:kern w:val="0"/>
          <w:sz w:val="28"/>
          <w:szCs w:val="28"/>
        </w:rPr>
        <w:t>第一</w:t>
      </w:r>
      <w:r>
        <w:rPr>
          <w:rFonts w:ascii="標楷體" w:eastAsia="標楷體" w:hAnsi="標楷體" w:cs="標楷體"/>
          <w:color w:val="111111"/>
          <w:kern w:val="0"/>
          <w:sz w:val="28"/>
          <w:szCs w:val="28"/>
        </w:rPr>
        <w:t>條</w:t>
      </w:r>
      <w:r>
        <w:rPr>
          <w:rFonts w:ascii="標楷體" w:eastAsia="標楷體" w:hAnsi="標楷體" w:cs="標楷體"/>
          <w:color w:val="111111"/>
          <w:kern w:val="0"/>
          <w:sz w:val="28"/>
          <w:szCs w:val="28"/>
        </w:rPr>
        <w:t xml:space="preserve">    </w:t>
      </w:r>
      <w:r>
        <w:rPr>
          <w:rFonts w:ascii="標楷體" w:eastAsia="標楷體" w:hAnsi="標楷體" w:cs="標楷體"/>
          <w:color w:val="111111"/>
          <w:sz w:val="28"/>
          <w:szCs w:val="28"/>
        </w:rPr>
        <w:t>本辦法依藝術教育法第十六條之ㄧ規定訂定之。</w:t>
      </w:r>
    </w:p>
    <w:p w:rsidR="008444DB" w:rsidRDefault="00420587">
      <w:pPr>
        <w:pStyle w:val="Web"/>
        <w:spacing w:before="0" w:after="0" w:line="360" w:lineRule="auto"/>
        <w:ind w:left="1106" w:hanging="1106"/>
      </w:pPr>
      <w:r>
        <w:rPr>
          <w:rFonts w:ascii="標楷體" w:eastAsia="標楷體" w:hAnsi="標楷體" w:cs="標楷體"/>
          <w:color w:val="111111"/>
          <w:spacing w:val="140"/>
          <w:kern w:val="0"/>
          <w:sz w:val="28"/>
          <w:szCs w:val="28"/>
        </w:rPr>
        <w:t>第二</w:t>
      </w:r>
      <w:r>
        <w:rPr>
          <w:rFonts w:ascii="標楷體" w:eastAsia="標楷體" w:hAnsi="標楷體" w:cs="標楷體"/>
          <w:color w:val="111111"/>
          <w:kern w:val="0"/>
          <w:sz w:val="28"/>
          <w:szCs w:val="28"/>
        </w:rPr>
        <w:t>條</w:t>
      </w:r>
      <w:r>
        <w:rPr>
          <w:rFonts w:ascii="標楷體" w:eastAsia="標楷體" w:hAnsi="標楷體" w:cs="標楷體"/>
          <w:color w:val="111111"/>
          <w:kern w:val="0"/>
          <w:sz w:val="28"/>
          <w:szCs w:val="28"/>
        </w:rPr>
        <w:t xml:space="preserve">    </w:t>
      </w:r>
      <w:r>
        <w:rPr>
          <w:rFonts w:ascii="標楷體" w:eastAsia="標楷體" w:hAnsi="標楷體" w:cs="標楷體"/>
          <w:color w:val="111111"/>
          <w:sz w:val="28"/>
          <w:szCs w:val="28"/>
        </w:rPr>
        <w:t>本辦法適用於教育部（以下簡稱本部）主管之各級各類學校。</w:t>
      </w:r>
    </w:p>
    <w:p w:rsidR="008444DB" w:rsidRDefault="00420587">
      <w:pPr>
        <w:pStyle w:val="Web"/>
        <w:spacing w:before="0" w:after="0" w:line="360" w:lineRule="auto"/>
        <w:ind w:left="1120" w:hanging="1120"/>
      </w:pPr>
      <w:r>
        <w:rPr>
          <w:rFonts w:ascii="標楷體" w:eastAsia="標楷體" w:hAnsi="標楷體" w:cs="標楷體"/>
          <w:color w:val="111111"/>
          <w:spacing w:val="140"/>
          <w:kern w:val="0"/>
          <w:sz w:val="28"/>
          <w:szCs w:val="28"/>
        </w:rPr>
        <w:t>第三</w:t>
      </w:r>
      <w:r>
        <w:rPr>
          <w:rFonts w:ascii="標楷體" w:eastAsia="標楷體" w:hAnsi="標楷體" w:cs="標楷體"/>
          <w:color w:val="111111"/>
          <w:kern w:val="0"/>
          <w:sz w:val="28"/>
          <w:szCs w:val="28"/>
        </w:rPr>
        <w:t>條</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本辦法所稱藝術家及專業藝術團體，指從事表演、視覺、音像及其他有關藝術與美感領域工作，並著有成就之個人及專業團體。</w:t>
      </w:r>
    </w:p>
    <w:p w:rsidR="008444DB" w:rsidRDefault="00420587">
      <w:pPr>
        <w:pStyle w:val="Web"/>
        <w:tabs>
          <w:tab w:val="left" w:pos="2410"/>
          <w:tab w:val="left" w:pos="2551"/>
        </w:tabs>
        <w:spacing w:before="0" w:after="0" w:line="360" w:lineRule="auto"/>
        <w:ind w:left="1120" w:hanging="1120"/>
      </w:pPr>
      <w:r>
        <w:rPr>
          <w:rFonts w:ascii="標楷體" w:eastAsia="標楷體" w:hAnsi="標楷體" w:cs="標楷體"/>
          <w:color w:val="111111"/>
          <w:spacing w:val="140"/>
          <w:kern w:val="0"/>
          <w:sz w:val="28"/>
          <w:szCs w:val="28"/>
        </w:rPr>
        <w:t>第四</w:t>
      </w:r>
      <w:r>
        <w:rPr>
          <w:rFonts w:ascii="標楷體" w:eastAsia="標楷體" w:hAnsi="標楷體" w:cs="標楷體"/>
          <w:color w:val="111111"/>
          <w:kern w:val="0"/>
          <w:sz w:val="28"/>
          <w:szCs w:val="28"/>
        </w:rPr>
        <w:t>條</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學校得主動對外徵求藝術家或專業藝術團體駐校，協助學校實施下列事項：</w:t>
      </w:r>
    </w:p>
    <w:p w:rsidR="008444DB" w:rsidRDefault="00420587">
      <w:pPr>
        <w:pStyle w:val="Web"/>
        <w:spacing w:before="0" w:after="0" w:line="360" w:lineRule="auto"/>
        <w:ind w:left="2254"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一、</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研發課程。</w:t>
      </w:r>
    </w:p>
    <w:p w:rsidR="008444DB" w:rsidRDefault="00420587">
      <w:pPr>
        <w:pStyle w:val="Web"/>
        <w:spacing w:before="0" w:after="0" w:line="360" w:lineRule="auto"/>
        <w:ind w:left="2254"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二、</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辦理藝文展演。</w:t>
      </w:r>
    </w:p>
    <w:p w:rsidR="008444DB" w:rsidRDefault="00420587">
      <w:pPr>
        <w:pStyle w:val="Web"/>
        <w:spacing w:before="0" w:after="0" w:line="360" w:lineRule="auto"/>
        <w:ind w:left="2254"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三、</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分享藝術創作歷程。</w:t>
      </w:r>
    </w:p>
    <w:p w:rsidR="008444DB" w:rsidRDefault="00420587">
      <w:pPr>
        <w:pStyle w:val="Web"/>
        <w:spacing w:before="0" w:after="0" w:line="360" w:lineRule="auto"/>
        <w:ind w:left="2254"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四、</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培訓藝術種子教師。</w:t>
      </w:r>
    </w:p>
    <w:p w:rsidR="008444DB" w:rsidRDefault="00420587">
      <w:pPr>
        <w:pStyle w:val="Web"/>
        <w:spacing w:before="0" w:after="0" w:line="360" w:lineRule="auto"/>
        <w:ind w:left="2254"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五、</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協助策劃藝術教育及推廣活動。</w:t>
      </w:r>
    </w:p>
    <w:p w:rsidR="008444DB" w:rsidRDefault="00420587">
      <w:pPr>
        <w:pStyle w:val="Web"/>
        <w:spacing w:before="0" w:after="0" w:line="360" w:lineRule="auto"/>
        <w:ind w:left="2254"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六、</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營造校園藝術環境。</w:t>
      </w:r>
    </w:p>
    <w:p w:rsidR="008444DB" w:rsidRDefault="00420587">
      <w:pPr>
        <w:pStyle w:val="Web"/>
        <w:tabs>
          <w:tab w:val="left" w:pos="2268"/>
          <w:tab w:val="left" w:pos="2317"/>
          <w:tab w:val="left" w:pos="2377"/>
          <w:tab w:val="left" w:pos="2467"/>
          <w:tab w:val="left" w:pos="2608"/>
        </w:tabs>
        <w:spacing w:before="0" w:after="0" w:line="360" w:lineRule="auto"/>
        <w:ind w:left="1106" w:firstLine="27"/>
        <w:jc w:val="both"/>
        <w:rPr>
          <w:rFonts w:ascii="標楷體" w:eastAsia="標楷體" w:hAnsi="標楷體" w:cs="標楷體"/>
          <w:color w:val="111111"/>
          <w:sz w:val="28"/>
          <w:szCs w:val="28"/>
        </w:rPr>
      </w:pP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藝術家或專業藝術團體得向學校申請駐校，協助前項所定事項。</w:t>
      </w:r>
    </w:p>
    <w:p w:rsidR="008444DB" w:rsidRDefault="00420587">
      <w:pPr>
        <w:pStyle w:val="Web"/>
        <w:tabs>
          <w:tab w:val="left" w:pos="1418"/>
          <w:tab w:val="left" w:pos="2258"/>
        </w:tabs>
        <w:spacing w:before="0" w:after="0" w:line="360" w:lineRule="auto"/>
        <w:ind w:left="1134" w:hanging="1134"/>
      </w:pPr>
      <w:r>
        <w:rPr>
          <w:rFonts w:ascii="標楷體" w:eastAsia="標楷體" w:hAnsi="標楷體" w:cs="標楷體"/>
          <w:color w:val="111111"/>
          <w:spacing w:val="140"/>
          <w:kern w:val="0"/>
          <w:sz w:val="28"/>
          <w:szCs w:val="28"/>
        </w:rPr>
        <w:t>第五</w:t>
      </w:r>
      <w:r>
        <w:rPr>
          <w:rFonts w:ascii="標楷體" w:eastAsia="標楷體" w:hAnsi="標楷體" w:cs="標楷體"/>
          <w:color w:val="111111"/>
          <w:kern w:val="0"/>
          <w:sz w:val="28"/>
          <w:szCs w:val="28"/>
        </w:rPr>
        <w:t>條</w:t>
      </w:r>
      <w:r>
        <w:rPr>
          <w:rFonts w:ascii="標楷體" w:eastAsia="標楷體" w:hAnsi="標楷體" w:cs="標楷體"/>
          <w:color w:val="111111"/>
          <w:kern w:val="0"/>
          <w:sz w:val="28"/>
          <w:szCs w:val="28"/>
        </w:rPr>
        <w:t xml:space="preserve">    </w:t>
      </w:r>
      <w:r>
        <w:rPr>
          <w:rFonts w:ascii="標楷體" w:eastAsia="標楷體" w:hAnsi="標楷體" w:cs="標楷體"/>
          <w:color w:val="111111"/>
          <w:sz w:val="28"/>
          <w:szCs w:val="28"/>
        </w:rPr>
        <w:t>藝術家或專業藝術團體依前條規定駐校前，應檢具藝術相關課程實施計畫，並檢具下列全部或部分資歷證明文件，供學校審查：</w:t>
      </w:r>
    </w:p>
    <w:p w:rsidR="008444DB" w:rsidRDefault="00420587">
      <w:pPr>
        <w:pStyle w:val="Web"/>
        <w:spacing w:before="0" w:after="0" w:line="360" w:lineRule="auto"/>
        <w:ind w:left="1985" w:hanging="305"/>
        <w:jc w:val="both"/>
        <w:rPr>
          <w:rFonts w:ascii="標楷體" w:eastAsia="標楷體" w:hAnsi="標楷體" w:cs="標楷體"/>
          <w:color w:val="111111"/>
          <w:sz w:val="28"/>
          <w:szCs w:val="28"/>
        </w:rPr>
      </w:pPr>
      <w:r>
        <w:rPr>
          <w:rFonts w:ascii="標楷體" w:eastAsia="標楷體" w:hAnsi="標楷體" w:cs="標楷體"/>
          <w:color w:val="111111"/>
          <w:sz w:val="28"/>
          <w:szCs w:val="28"/>
        </w:rPr>
        <w:t>一、藝術相關科、系（所）、組畢業，且從事藝術創作。</w:t>
      </w:r>
    </w:p>
    <w:p w:rsidR="008444DB" w:rsidRDefault="00420587">
      <w:pPr>
        <w:pStyle w:val="Web"/>
        <w:spacing w:before="0" w:after="0" w:line="360" w:lineRule="auto"/>
        <w:ind w:left="1985" w:hanging="305"/>
        <w:jc w:val="both"/>
        <w:rPr>
          <w:rFonts w:ascii="標楷體" w:eastAsia="標楷體" w:hAnsi="標楷體" w:cs="標楷體"/>
          <w:color w:val="111111"/>
          <w:sz w:val="28"/>
          <w:szCs w:val="28"/>
        </w:rPr>
      </w:pPr>
      <w:r>
        <w:rPr>
          <w:rFonts w:ascii="標楷體" w:eastAsia="標楷體" w:hAnsi="標楷體" w:cs="標楷體"/>
          <w:color w:val="111111"/>
          <w:sz w:val="28"/>
          <w:szCs w:val="28"/>
        </w:rPr>
        <w:t>二、從事專業藝術工作相關證明。</w:t>
      </w:r>
    </w:p>
    <w:p w:rsidR="008444DB" w:rsidRDefault="00420587">
      <w:pPr>
        <w:pStyle w:val="Web"/>
        <w:spacing w:before="0" w:after="0" w:line="360" w:lineRule="auto"/>
        <w:ind w:left="1985" w:hanging="305"/>
        <w:jc w:val="both"/>
        <w:rPr>
          <w:rFonts w:ascii="標楷體" w:eastAsia="標楷體" w:hAnsi="標楷體" w:cs="標楷體"/>
          <w:color w:val="111111"/>
          <w:sz w:val="28"/>
          <w:szCs w:val="28"/>
        </w:rPr>
      </w:pPr>
      <w:r>
        <w:rPr>
          <w:rFonts w:ascii="標楷體" w:eastAsia="標楷體" w:hAnsi="標楷體" w:cs="標楷體"/>
          <w:color w:val="111111"/>
          <w:sz w:val="28"/>
          <w:szCs w:val="28"/>
        </w:rPr>
        <w:t>三、專業藝術團體登記立案證明。</w:t>
      </w:r>
    </w:p>
    <w:p w:rsidR="008444DB" w:rsidRDefault="00420587">
      <w:pPr>
        <w:pStyle w:val="Web"/>
        <w:spacing w:before="0" w:after="0" w:line="360" w:lineRule="auto"/>
        <w:ind w:left="1985" w:hanging="305"/>
        <w:jc w:val="both"/>
        <w:rPr>
          <w:rFonts w:ascii="標楷體" w:eastAsia="標楷體" w:hAnsi="標楷體" w:cs="標楷體"/>
          <w:color w:val="111111"/>
          <w:sz w:val="28"/>
          <w:szCs w:val="28"/>
        </w:rPr>
      </w:pPr>
      <w:r>
        <w:rPr>
          <w:rFonts w:ascii="標楷體" w:eastAsia="標楷體" w:hAnsi="標楷體" w:cs="標楷體"/>
          <w:color w:val="111111"/>
          <w:sz w:val="28"/>
          <w:szCs w:val="28"/>
        </w:rPr>
        <w:t>四、曾參與或辦理公開藝術相關展演之證明。</w:t>
      </w:r>
    </w:p>
    <w:p w:rsidR="008444DB" w:rsidRDefault="00420587">
      <w:pPr>
        <w:pStyle w:val="Web"/>
        <w:spacing w:before="0" w:after="0" w:line="360" w:lineRule="auto"/>
        <w:ind w:left="2254" w:hanging="574"/>
        <w:jc w:val="both"/>
        <w:rPr>
          <w:rFonts w:ascii="標楷體" w:eastAsia="標楷體" w:hAnsi="標楷體" w:cs="標楷體"/>
          <w:color w:val="111111"/>
          <w:sz w:val="28"/>
          <w:szCs w:val="28"/>
        </w:rPr>
      </w:pPr>
      <w:r>
        <w:rPr>
          <w:rFonts w:ascii="標楷體" w:eastAsia="標楷體" w:hAnsi="標楷體" w:cs="標楷體"/>
          <w:color w:val="111111"/>
          <w:sz w:val="28"/>
          <w:szCs w:val="28"/>
        </w:rPr>
        <w:lastRenderedPageBreak/>
        <w:t>五、於藝術相關領域，受頒相關獎項，或經檢定、指定公告或列冊之證明。</w:t>
      </w:r>
    </w:p>
    <w:p w:rsidR="008444DB" w:rsidRDefault="00420587">
      <w:pPr>
        <w:pStyle w:val="Web"/>
        <w:tabs>
          <w:tab w:val="left" w:pos="1418"/>
          <w:tab w:val="left" w:pos="2258"/>
        </w:tabs>
        <w:spacing w:before="0" w:after="0" w:line="360" w:lineRule="auto"/>
        <w:ind w:left="1134" w:hanging="1134"/>
      </w:pPr>
      <w:r>
        <w:rPr>
          <w:rFonts w:ascii="標楷體" w:eastAsia="標楷體" w:hAnsi="標楷體" w:cs="標楷體"/>
          <w:color w:val="111111"/>
          <w:spacing w:val="140"/>
          <w:kern w:val="0"/>
          <w:sz w:val="28"/>
          <w:szCs w:val="28"/>
        </w:rPr>
        <w:t>第六</w:t>
      </w:r>
      <w:r>
        <w:rPr>
          <w:rFonts w:ascii="標楷體" w:eastAsia="標楷體" w:hAnsi="標楷體" w:cs="標楷體"/>
          <w:color w:val="111111"/>
          <w:kern w:val="0"/>
          <w:sz w:val="28"/>
          <w:szCs w:val="28"/>
        </w:rPr>
        <w:t>條</w:t>
      </w:r>
      <w:r>
        <w:rPr>
          <w:rFonts w:ascii="標楷體" w:eastAsia="標楷體" w:hAnsi="標楷體" w:cs="標楷體"/>
          <w:color w:val="111111"/>
          <w:kern w:val="0"/>
          <w:sz w:val="28"/>
          <w:szCs w:val="28"/>
        </w:rPr>
        <w:t xml:space="preserve">    </w:t>
      </w:r>
      <w:r>
        <w:rPr>
          <w:rFonts w:ascii="標楷體" w:eastAsia="標楷體" w:hAnsi="標楷體" w:cs="標楷體"/>
          <w:color w:val="111111"/>
          <w:sz w:val="28"/>
          <w:szCs w:val="28"/>
        </w:rPr>
        <w:t>學校應成立工作小組，邀集專家學者審查前條所定事項，並提經課程相關會議審查通過後，通知藝術家或專業藝術團體與學校簽訂駐校合作契約。</w:t>
      </w:r>
    </w:p>
    <w:p w:rsidR="008444DB" w:rsidRDefault="00420587">
      <w:pPr>
        <w:pStyle w:val="Web"/>
        <w:tabs>
          <w:tab w:val="left" w:pos="2290"/>
          <w:tab w:val="left" w:pos="2431"/>
        </w:tabs>
        <w:spacing w:before="0" w:after="0" w:line="360" w:lineRule="auto"/>
        <w:ind w:left="1162" w:hanging="686"/>
        <w:jc w:val="both"/>
      </w:pPr>
      <w:r>
        <w:rPr>
          <w:rFonts w:ascii="標楷體" w:eastAsia="標楷體" w:hAnsi="標楷體" w:cs="標楷體"/>
          <w:color w:val="111111"/>
          <w:sz w:val="28"/>
          <w:szCs w:val="28"/>
        </w:rPr>
        <w:t xml:space="preserve">         </w:t>
      </w:r>
      <w:r>
        <w:rPr>
          <w:rFonts w:ascii="標楷體" w:eastAsia="標楷體" w:hAnsi="標楷體"/>
          <w:color w:val="000000"/>
          <w:sz w:val="28"/>
          <w:szCs w:val="28"/>
        </w:rPr>
        <w:t>前項合作契約，應載明進駐期間、工作內容與回饋方式、智慧財產權歸屬、個人資料蒐集處理與利用、解除或終止合作契約、暫時停止合作契約之執行、爭議處理方式及其他相關權利義務事宜。</w:t>
      </w:r>
    </w:p>
    <w:p w:rsidR="008444DB" w:rsidRDefault="00420587">
      <w:pPr>
        <w:pStyle w:val="Web"/>
        <w:tabs>
          <w:tab w:val="left" w:pos="1418"/>
          <w:tab w:val="left" w:pos="2258"/>
        </w:tabs>
        <w:spacing w:before="0" w:after="0" w:line="360" w:lineRule="auto"/>
        <w:ind w:left="1134" w:hanging="1148"/>
      </w:pPr>
      <w:r>
        <w:rPr>
          <w:rFonts w:ascii="標楷體" w:eastAsia="標楷體" w:hAnsi="標楷體" w:cs="標楷體"/>
          <w:color w:val="111111"/>
          <w:spacing w:val="140"/>
          <w:kern w:val="0"/>
          <w:sz w:val="28"/>
          <w:szCs w:val="28"/>
        </w:rPr>
        <w:t>第七</w:t>
      </w:r>
      <w:r>
        <w:rPr>
          <w:rFonts w:ascii="標楷體" w:eastAsia="標楷體" w:hAnsi="標楷體" w:cs="標楷體"/>
          <w:color w:val="111111"/>
          <w:kern w:val="0"/>
          <w:sz w:val="28"/>
          <w:szCs w:val="28"/>
        </w:rPr>
        <w:t>條</w:t>
      </w:r>
      <w:r>
        <w:rPr>
          <w:rFonts w:ascii="標楷體" w:eastAsia="標楷體" w:hAnsi="標楷體" w:cs="標楷體"/>
          <w:color w:val="111111"/>
          <w:kern w:val="0"/>
          <w:sz w:val="28"/>
          <w:szCs w:val="28"/>
        </w:rPr>
        <w:t xml:space="preserve">    </w:t>
      </w:r>
      <w:r>
        <w:rPr>
          <w:rFonts w:ascii="標楷體" w:eastAsia="標楷體" w:hAnsi="標楷體" w:cs="標楷體"/>
          <w:color w:val="111111"/>
          <w:sz w:val="28"/>
          <w:szCs w:val="28"/>
        </w:rPr>
        <w:t>學校得依教學需求，就駐校藝術家或駐校專業藝術團體工作內容，採取下列方式辦理：</w:t>
      </w:r>
    </w:p>
    <w:p w:rsidR="008444DB" w:rsidRDefault="00420587">
      <w:pPr>
        <w:pStyle w:val="Web"/>
        <w:spacing w:before="0" w:after="0" w:line="360" w:lineRule="auto"/>
        <w:ind w:left="1985" w:hanging="284"/>
        <w:jc w:val="both"/>
        <w:rPr>
          <w:rFonts w:ascii="標楷體" w:eastAsia="標楷體" w:hAnsi="標楷體" w:cs="標楷體"/>
          <w:color w:val="111111"/>
          <w:sz w:val="28"/>
          <w:szCs w:val="28"/>
        </w:rPr>
      </w:pPr>
      <w:r>
        <w:rPr>
          <w:rFonts w:ascii="標楷體" w:eastAsia="標楷體" w:hAnsi="標楷體" w:cs="標楷體"/>
          <w:color w:val="111111"/>
          <w:sz w:val="28"/>
          <w:szCs w:val="28"/>
        </w:rPr>
        <w:t>一、定期駐校協助教學。</w:t>
      </w:r>
    </w:p>
    <w:p w:rsidR="008444DB" w:rsidRDefault="00420587">
      <w:pPr>
        <w:pStyle w:val="Web"/>
        <w:spacing w:before="0" w:after="0" w:line="360" w:lineRule="auto"/>
        <w:ind w:left="1985" w:hanging="284"/>
        <w:jc w:val="both"/>
        <w:rPr>
          <w:rFonts w:ascii="標楷體" w:eastAsia="標楷體" w:hAnsi="標楷體" w:cs="標楷體"/>
          <w:color w:val="111111"/>
          <w:sz w:val="28"/>
          <w:szCs w:val="28"/>
        </w:rPr>
      </w:pPr>
      <w:r>
        <w:rPr>
          <w:rFonts w:ascii="標楷體" w:eastAsia="標楷體" w:hAnsi="標楷體" w:cs="標楷體"/>
          <w:color w:val="111111"/>
          <w:sz w:val="28"/>
          <w:szCs w:val="28"/>
        </w:rPr>
        <w:t>二、透過教學研討會議，就課程、教材、教法等提供意見。</w:t>
      </w:r>
    </w:p>
    <w:p w:rsidR="008444DB" w:rsidRDefault="00420587">
      <w:pPr>
        <w:pStyle w:val="Web"/>
        <w:spacing w:before="0" w:after="0" w:line="360" w:lineRule="auto"/>
        <w:ind w:left="2268"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三、進行專題演講、工作坊、創作展示或表演等，分享藝術創發歷程。</w:t>
      </w:r>
    </w:p>
    <w:p w:rsidR="008444DB" w:rsidRDefault="00420587">
      <w:pPr>
        <w:pStyle w:val="Web"/>
        <w:spacing w:before="0" w:after="0" w:line="360" w:lineRule="auto"/>
        <w:ind w:left="1985" w:hanging="284"/>
        <w:jc w:val="both"/>
        <w:rPr>
          <w:rFonts w:ascii="標楷體" w:eastAsia="標楷體" w:hAnsi="標楷體" w:cs="標楷體"/>
          <w:color w:val="111111"/>
          <w:sz w:val="28"/>
          <w:szCs w:val="28"/>
        </w:rPr>
      </w:pPr>
      <w:r>
        <w:rPr>
          <w:rFonts w:ascii="標楷體" w:eastAsia="標楷體" w:hAnsi="標楷體" w:cs="標楷體"/>
          <w:color w:val="111111"/>
          <w:sz w:val="28"/>
          <w:szCs w:val="28"/>
        </w:rPr>
        <w:t>四、辦理師資專業成長研習或訓練。</w:t>
      </w:r>
    </w:p>
    <w:p w:rsidR="008444DB" w:rsidRDefault="00420587">
      <w:pPr>
        <w:pStyle w:val="Web"/>
        <w:spacing w:before="0" w:after="0" w:line="360" w:lineRule="auto"/>
        <w:ind w:left="1985" w:hanging="284"/>
        <w:jc w:val="both"/>
        <w:rPr>
          <w:rFonts w:ascii="標楷體" w:eastAsia="標楷體" w:hAnsi="標楷體" w:cs="標楷體"/>
          <w:color w:val="111111"/>
          <w:sz w:val="28"/>
          <w:szCs w:val="28"/>
        </w:rPr>
      </w:pPr>
      <w:r>
        <w:rPr>
          <w:rFonts w:ascii="標楷體" w:eastAsia="標楷體" w:hAnsi="標楷體" w:cs="標楷體"/>
          <w:color w:val="111111"/>
          <w:sz w:val="28"/>
          <w:szCs w:val="28"/>
        </w:rPr>
        <w:t>五、協助營造校園藝術環境。</w:t>
      </w:r>
    </w:p>
    <w:p w:rsidR="008444DB" w:rsidRDefault="00420587">
      <w:pPr>
        <w:pStyle w:val="Web"/>
        <w:spacing w:before="0" w:after="0" w:line="360" w:lineRule="auto"/>
        <w:ind w:left="1985" w:hanging="284"/>
        <w:jc w:val="both"/>
        <w:rPr>
          <w:rFonts w:ascii="標楷體" w:eastAsia="標楷體" w:hAnsi="標楷體" w:cs="標楷體"/>
          <w:color w:val="111111"/>
          <w:sz w:val="28"/>
          <w:szCs w:val="28"/>
        </w:rPr>
      </w:pPr>
      <w:r>
        <w:rPr>
          <w:rFonts w:ascii="標楷體" w:eastAsia="標楷體" w:hAnsi="標楷體" w:cs="標楷體"/>
          <w:color w:val="111111"/>
          <w:sz w:val="28"/>
          <w:szCs w:val="28"/>
        </w:rPr>
        <w:t>六、其他形式之駐校協助藝術教學或活動。</w:t>
      </w:r>
    </w:p>
    <w:p w:rsidR="008444DB" w:rsidRDefault="00420587">
      <w:pPr>
        <w:pStyle w:val="Web"/>
        <w:tabs>
          <w:tab w:val="left" w:pos="1418"/>
          <w:tab w:val="left" w:pos="1560"/>
          <w:tab w:val="left" w:pos="2258"/>
          <w:tab w:val="left" w:pos="2541"/>
        </w:tabs>
        <w:spacing w:before="0" w:after="0" w:line="360" w:lineRule="auto"/>
        <w:ind w:left="1162" w:hanging="1148"/>
      </w:pPr>
      <w:r>
        <w:rPr>
          <w:rFonts w:ascii="標楷體" w:eastAsia="標楷體" w:hAnsi="標楷體" w:cs="標楷體"/>
          <w:color w:val="111111"/>
          <w:spacing w:val="140"/>
          <w:kern w:val="0"/>
          <w:sz w:val="28"/>
          <w:szCs w:val="28"/>
        </w:rPr>
        <w:t>第八</w:t>
      </w:r>
      <w:r>
        <w:rPr>
          <w:rFonts w:ascii="標楷體" w:eastAsia="標楷體" w:hAnsi="標楷體" w:cs="標楷體"/>
          <w:color w:val="111111"/>
          <w:kern w:val="0"/>
          <w:sz w:val="28"/>
          <w:szCs w:val="28"/>
        </w:rPr>
        <w:t>條</w:t>
      </w:r>
      <w:r>
        <w:rPr>
          <w:rFonts w:ascii="標楷體" w:eastAsia="標楷體" w:hAnsi="標楷體" w:cs="標楷體"/>
          <w:color w:val="111111"/>
          <w:kern w:val="0"/>
          <w:sz w:val="28"/>
          <w:szCs w:val="28"/>
        </w:rPr>
        <w:t xml:space="preserve">    </w:t>
      </w:r>
      <w:r>
        <w:rPr>
          <w:rFonts w:ascii="標楷體" w:eastAsia="標楷體" w:hAnsi="標楷體"/>
          <w:color w:val="000000"/>
          <w:sz w:val="28"/>
          <w:szCs w:val="28"/>
        </w:rPr>
        <w:t>駐校藝術家或駐校專業藝術團體之成員有下列各款情形之一者，學校應予終止合作契約，且終身不得駐校</w:t>
      </w:r>
      <w:r>
        <w:rPr>
          <w:rFonts w:ascii="標楷體" w:eastAsia="標楷體" w:hAnsi="標楷體" w:cs="標楷體"/>
          <w:color w:val="111111"/>
          <w:sz w:val="28"/>
          <w:szCs w:val="28"/>
        </w:rPr>
        <w:t>：</w:t>
      </w:r>
    </w:p>
    <w:p w:rsidR="008444DB" w:rsidRDefault="00420587">
      <w:pPr>
        <w:pStyle w:val="Web"/>
        <w:spacing w:before="0" w:after="0" w:line="360" w:lineRule="auto"/>
        <w:ind w:left="2268"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一、動員戡亂時期終止後，犯內亂、外患罪，經有罪判決確定。</w:t>
      </w:r>
    </w:p>
    <w:p w:rsidR="008444DB" w:rsidRDefault="00420587">
      <w:pPr>
        <w:pStyle w:val="Web"/>
        <w:spacing w:before="0" w:after="0" w:line="360" w:lineRule="auto"/>
        <w:ind w:left="2268"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二、服公務，因貪污行為經有罪判決確定。</w:t>
      </w:r>
    </w:p>
    <w:p w:rsidR="008444DB" w:rsidRDefault="00420587">
      <w:pPr>
        <w:pStyle w:val="Web"/>
        <w:spacing w:before="0" w:after="0" w:line="360" w:lineRule="auto"/>
        <w:ind w:left="2268"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三、犯性侵害犯罪防治法第二條第一項所定之罪，經有罪判決確定。</w:t>
      </w:r>
    </w:p>
    <w:p w:rsidR="008444DB" w:rsidRDefault="00420587">
      <w:pPr>
        <w:pStyle w:val="Web"/>
        <w:spacing w:before="0" w:after="0" w:line="360" w:lineRule="auto"/>
        <w:ind w:left="2268"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lastRenderedPageBreak/>
        <w:t>四、經學校性別平等教育委員會或依法組成之相關委員會調查確認有性侵害行為屬實。</w:t>
      </w:r>
    </w:p>
    <w:p w:rsidR="008444DB" w:rsidRDefault="00420587">
      <w:pPr>
        <w:pStyle w:val="Web"/>
        <w:spacing w:before="0" w:after="0" w:line="360" w:lineRule="auto"/>
        <w:ind w:left="2268"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五、經學校性別平等教育委員會或依法組成之相關委員會調查確認有性騷擾或性霸凌行為，有終止合作契約及終身不得駐校之必要。</w:t>
      </w:r>
    </w:p>
    <w:p w:rsidR="008444DB" w:rsidRDefault="00420587">
      <w:pPr>
        <w:pStyle w:val="Web"/>
        <w:spacing w:before="0" w:after="0" w:line="360" w:lineRule="auto"/>
        <w:ind w:left="2268"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六、受兒童及少年性剝削防制條例規定處罰，或受性騷擾</w:t>
      </w:r>
      <w:r>
        <w:rPr>
          <w:rFonts w:ascii="標楷體" w:eastAsia="標楷體" w:hAnsi="標楷體" w:cs="標楷體"/>
          <w:color w:val="111111"/>
          <w:sz w:val="28"/>
          <w:szCs w:val="28"/>
        </w:rPr>
        <w:t>防治法第二十條或第二十五條規定處罰，經學校性別平等教育委員會確認，有終止合作契約及終身不得駐校之必要。</w:t>
      </w:r>
    </w:p>
    <w:p w:rsidR="008444DB" w:rsidRDefault="00420587">
      <w:pPr>
        <w:pStyle w:val="Web"/>
        <w:spacing w:before="0" w:after="0" w:line="360" w:lineRule="auto"/>
        <w:ind w:left="2268"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七、經各級社政主管機關依兒童及少年福利與權益保障法第九十七條規定處罰，並經課程相關會議確認，有終止合作契約及終身不得駐校之必要。</w:t>
      </w:r>
    </w:p>
    <w:p w:rsidR="008444DB" w:rsidRDefault="00420587">
      <w:pPr>
        <w:pStyle w:val="Web"/>
        <w:spacing w:before="0" w:after="0" w:line="360" w:lineRule="auto"/>
        <w:ind w:left="2268"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八、知悉服務學校發生疑似校園性侵害事件，未依性別平等教育法規定通報，致再度發生校園性侵害事件；或偽造、變造、湮滅或隱匿他人所犯校園性侵害事件之證據，經學校查證屬實。</w:t>
      </w:r>
    </w:p>
    <w:p w:rsidR="008444DB" w:rsidRDefault="00420587">
      <w:pPr>
        <w:pStyle w:val="Web"/>
        <w:spacing w:before="0" w:after="0" w:line="360" w:lineRule="auto"/>
        <w:ind w:left="2268" w:hanging="567"/>
        <w:jc w:val="both"/>
        <w:rPr>
          <w:rFonts w:ascii="標楷體" w:eastAsia="標楷體" w:hAnsi="標楷體" w:cs="標楷體"/>
          <w:color w:val="111111"/>
          <w:sz w:val="28"/>
          <w:szCs w:val="28"/>
        </w:rPr>
      </w:pPr>
      <w:r>
        <w:rPr>
          <w:rFonts w:ascii="標楷體" w:eastAsia="標楷體" w:hAnsi="標楷體" w:cs="標楷體"/>
          <w:color w:val="111111"/>
          <w:sz w:val="28"/>
          <w:szCs w:val="28"/>
        </w:rPr>
        <w:t>九、偽造、變造或湮滅他人所犯校園毒品危害事件之證據，經學校查證屬實。</w:t>
      </w:r>
    </w:p>
    <w:p w:rsidR="008444DB" w:rsidRDefault="00420587">
      <w:pPr>
        <w:pStyle w:val="Web"/>
        <w:spacing w:before="0" w:after="0" w:line="360" w:lineRule="auto"/>
        <w:ind w:left="2240" w:hanging="588"/>
        <w:jc w:val="both"/>
        <w:rPr>
          <w:rFonts w:ascii="標楷體" w:eastAsia="標楷體" w:hAnsi="標楷體" w:cs="標楷體"/>
          <w:color w:val="111111"/>
          <w:sz w:val="28"/>
          <w:szCs w:val="28"/>
        </w:rPr>
      </w:pPr>
      <w:r>
        <w:rPr>
          <w:rFonts w:ascii="標楷體" w:eastAsia="標楷體" w:hAnsi="標楷體" w:cs="標楷體"/>
          <w:color w:val="111111"/>
          <w:sz w:val="28"/>
          <w:szCs w:val="28"/>
        </w:rPr>
        <w:t>十、體罰或霸凌學生，造成其身心嚴重侵害。</w:t>
      </w:r>
    </w:p>
    <w:p w:rsidR="008444DB" w:rsidRDefault="00420587">
      <w:pPr>
        <w:pStyle w:val="Web"/>
        <w:spacing w:before="0" w:after="0" w:line="360" w:lineRule="auto"/>
        <w:ind w:left="2552" w:hanging="886"/>
        <w:jc w:val="both"/>
        <w:rPr>
          <w:rFonts w:ascii="標楷體" w:eastAsia="標楷體" w:hAnsi="標楷體" w:cs="標楷體"/>
          <w:color w:val="111111"/>
          <w:sz w:val="28"/>
          <w:szCs w:val="28"/>
        </w:rPr>
      </w:pPr>
      <w:r>
        <w:rPr>
          <w:rFonts w:ascii="標楷體" w:eastAsia="標楷體" w:hAnsi="標楷體" w:cs="標楷體"/>
          <w:color w:val="111111"/>
          <w:sz w:val="28"/>
          <w:szCs w:val="28"/>
        </w:rPr>
        <w:t>十一、行為違反相關法規，經學校查證屬實，有終止合作契約及終身不得駐校之必要。</w:t>
      </w:r>
    </w:p>
    <w:p w:rsidR="008444DB" w:rsidRDefault="00420587">
      <w:pPr>
        <w:pStyle w:val="Web"/>
        <w:tabs>
          <w:tab w:val="left" w:pos="2258"/>
          <w:tab w:val="left" w:pos="2541"/>
        </w:tabs>
        <w:spacing w:before="0" w:after="0" w:line="360" w:lineRule="auto"/>
        <w:ind w:left="1134" w:hanging="85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駐校藝術家或駐校專業藝術團體之成員有前項第一款至第六款規定情形之一者，免經課程相關會議審議，予以終止合作契約。</w:t>
      </w:r>
    </w:p>
    <w:p w:rsidR="008444DB" w:rsidRDefault="00420587">
      <w:pPr>
        <w:pStyle w:val="Web"/>
        <w:tabs>
          <w:tab w:val="left" w:pos="2258"/>
          <w:tab w:val="left" w:pos="2541"/>
        </w:tabs>
        <w:spacing w:before="0" w:after="0" w:line="360" w:lineRule="auto"/>
        <w:ind w:left="1092" w:hanging="812"/>
        <w:jc w:val="both"/>
        <w:rPr>
          <w:rFonts w:ascii="標楷體" w:eastAsia="標楷體" w:hAnsi="標楷體"/>
          <w:color w:val="000000"/>
          <w:sz w:val="28"/>
          <w:szCs w:val="28"/>
        </w:rPr>
      </w:pPr>
      <w:r>
        <w:rPr>
          <w:rFonts w:ascii="標楷體" w:eastAsia="標楷體" w:hAnsi="標楷體"/>
          <w:color w:val="000000"/>
          <w:sz w:val="28"/>
          <w:szCs w:val="28"/>
        </w:rPr>
        <w:lastRenderedPageBreak/>
        <w:t xml:space="preserve">          </w:t>
      </w:r>
      <w:r>
        <w:rPr>
          <w:rFonts w:ascii="標楷體" w:eastAsia="標楷體" w:hAnsi="標楷體"/>
          <w:color w:val="000000"/>
          <w:sz w:val="28"/>
          <w:szCs w:val="28"/>
        </w:rPr>
        <w:t>駐校藝術家或駐校專業藝術團體之成員有第一項第七款或第十款規定情形之一者，應經課程相關會議委員三分之二以上出席及出席委員二分之一以上之審議通過，予以終止合作契約；有第一項第八款、第九款或第十一款規定情形之一者，應經課程相關會議委員三分之二以上出席及出席委員三分之二以上之審議通過，予以</w:t>
      </w:r>
      <w:r>
        <w:rPr>
          <w:rFonts w:ascii="標楷體" w:eastAsia="標楷體" w:hAnsi="標楷體"/>
          <w:color w:val="000000"/>
          <w:sz w:val="28"/>
          <w:szCs w:val="28"/>
        </w:rPr>
        <w:t>終止合作契約。</w:t>
      </w:r>
    </w:p>
    <w:p w:rsidR="008444DB" w:rsidRDefault="00420587">
      <w:pPr>
        <w:pStyle w:val="Textbody"/>
        <w:spacing w:line="360" w:lineRule="auto"/>
        <w:ind w:left="1134" w:hanging="1162"/>
        <w:jc w:val="both"/>
      </w:pPr>
      <w:r>
        <w:rPr>
          <w:rFonts w:ascii="標楷體" w:eastAsia="標楷體" w:hAnsi="標楷體"/>
          <w:color w:val="000000"/>
          <w:spacing w:val="140"/>
          <w:kern w:val="0"/>
          <w:sz w:val="28"/>
          <w:szCs w:val="28"/>
        </w:rPr>
        <w:t>第九</w:t>
      </w:r>
      <w:r>
        <w:rPr>
          <w:rFonts w:ascii="標楷體" w:eastAsia="標楷體" w:hAnsi="標楷體"/>
          <w:color w:val="000000"/>
          <w:kern w:val="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駐校藝術家或駐校專業藝術團體之成員有下列各款情形之一者，學校應予終止合作契約，且應議決一年至四年不得駐校：</w:t>
      </w:r>
    </w:p>
    <w:p w:rsidR="008444DB" w:rsidRDefault="00420587">
      <w:pPr>
        <w:pStyle w:val="Textbody"/>
        <w:spacing w:line="360" w:lineRule="auto"/>
        <w:ind w:left="2254" w:hanging="553"/>
        <w:jc w:val="both"/>
        <w:rPr>
          <w:rFonts w:ascii="標楷體" w:eastAsia="標楷體" w:hAnsi="標楷體"/>
          <w:color w:val="000000"/>
          <w:sz w:val="28"/>
          <w:szCs w:val="28"/>
        </w:rPr>
      </w:pPr>
      <w:r>
        <w:rPr>
          <w:rFonts w:ascii="標楷體" w:eastAsia="標楷體" w:hAnsi="標楷體"/>
          <w:color w:val="000000"/>
          <w:sz w:val="28"/>
          <w:szCs w:val="28"/>
        </w:rPr>
        <w:t>一、經學校性別平等教育委員會或依法組成之相關委員會調查確認有性騷擾或性霸凌行為，有終止合作契約之必要。</w:t>
      </w:r>
    </w:p>
    <w:p w:rsidR="008444DB" w:rsidRDefault="00420587">
      <w:pPr>
        <w:pStyle w:val="Textbody"/>
        <w:spacing w:line="360" w:lineRule="auto"/>
        <w:ind w:left="2254" w:hanging="553"/>
        <w:jc w:val="both"/>
        <w:rPr>
          <w:rFonts w:ascii="標楷體" w:eastAsia="標楷體" w:hAnsi="標楷體"/>
          <w:color w:val="000000"/>
          <w:sz w:val="28"/>
          <w:szCs w:val="28"/>
        </w:rPr>
      </w:pPr>
      <w:r>
        <w:rPr>
          <w:rFonts w:ascii="標楷體" w:eastAsia="標楷體" w:hAnsi="標楷體"/>
          <w:color w:val="000000"/>
          <w:sz w:val="28"/>
          <w:szCs w:val="28"/>
        </w:rPr>
        <w:t>二、受兒童及少年性剝削防制條例規定處罰，或受性騷擾防治法第二十條或第二十五條規定處罰，經學校性別平等教育委員會確認，有終止合作契約之必要。</w:t>
      </w:r>
    </w:p>
    <w:p w:rsidR="008444DB" w:rsidRDefault="00420587">
      <w:pPr>
        <w:pStyle w:val="Textbody"/>
        <w:spacing w:line="360" w:lineRule="auto"/>
        <w:ind w:left="2254" w:hanging="553"/>
        <w:jc w:val="both"/>
        <w:rPr>
          <w:rFonts w:ascii="標楷體" w:eastAsia="標楷體" w:hAnsi="標楷體"/>
          <w:color w:val="000000"/>
          <w:sz w:val="28"/>
          <w:szCs w:val="28"/>
        </w:rPr>
      </w:pPr>
      <w:r>
        <w:rPr>
          <w:rFonts w:ascii="標楷體" w:eastAsia="標楷體" w:hAnsi="標楷體"/>
          <w:color w:val="000000"/>
          <w:sz w:val="28"/>
          <w:szCs w:val="28"/>
        </w:rPr>
        <w:t>三、體罰或霸凌學生，造成其身心侵害，有終止合作契約之必要。</w:t>
      </w:r>
    </w:p>
    <w:p w:rsidR="008444DB" w:rsidRDefault="00420587">
      <w:pPr>
        <w:pStyle w:val="Textbody"/>
        <w:spacing w:line="360" w:lineRule="auto"/>
        <w:ind w:left="2254" w:hanging="553"/>
        <w:jc w:val="both"/>
        <w:rPr>
          <w:rFonts w:ascii="標楷體" w:eastAsia="標楷體" w:hAnsi="標楷體"/>
          <w:color w:val="000000"/>
          <w:sz w:val="28"/>
          <w:szCs w:val="28"/>
        </w:rPr>
      </w:pPr>
      <w:r>
        <w:rPr>
          <w:rFonts w:ascii="標楷體" w:eastAsia="標楷體" w:hAnsi="標楷體"/>
          <w:color w:val="000000"/>
          <w:sz w:val="28"/>
          <w:szCs w:val="28"/>
        </w:rPr>
        <w:t>四、經各級社政主管機關依兒童及少年福利與權益保障法第九十七條規定處罰，</w:t>
      </w:r>
      <w:r>
        <w:rPr>
          <w:rFonts w:ascii="標楷體" w:eastAsia="標楷體" w:hAnsi="標楷體"/>
          <w:color w:val="000000"/>
          <w:sz w:val="28"/>
          <w:szCs w:val="28"/>
        </w:rPr>
        <w:t>並經課程相關會議確認，有終止合作契約之必要。</w:t>
      </w:r>
    </w:p>
    <w:p w:rsidR="008444DB" w:rsidRDefault="00420587">
      <w:pPr>
        <w:pStyle w:val="Textbody"/>
        <w:spacing w:line="360" w:lineRule="auto"/>
        <w:ind w:left="2254" w:hanging="553"/>
        <w:jc w:val="both"/>
        <w:rPr>
          <w:rFonts w:ascii="標楷體" w:eastAsia="標楷體" w:hAnsi="標楷體"/>
          <w:color w:val="000000"/>
          <w:sz w:val="28"/>
          <w:szCs w:val="28"/>
        </w:rPr>
      </w:pPr>
      <w:r>
        <w:rPr>
          <w:rFonts w:ascii="標楷體" w:eastAsia="標楷體" w:hAnsi="標楷體"/>
          <w:color w:val="000000"/>
          <w:sz w:val="28"/>
          <w:szCs w:val="28"/>
        </w:rPr>
        <w:t>五、行為違反相關法規，經學校查證屬實，有終止合作契約之必要。</w:t>
      </w:r>
    </w:p>
    <w:p w:rsidR="008444DB" w:rsidRDefault="00420587">
      <w:pPr>
        <w:pStyle w:val="Web"/>
        <w:tabs>
          <w:tab w:val="left" w:pos="2258"/>
          <w:tab w:val="left" w:pos="2541"/>
        </w:tabs>
        <w:spacing w:before="0" w:after="0" w:line="360" w:lineRule="auto"/>
        <w:ind w:left="1134" w:hanging="98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駐校藝術家或駐校專業藝術團體之成員有前項第一款或第二款規定情形之一者，免經課程相關會議審議，予以終止合作契約。</w:t>
      </w:r>
    </w:p>
    <w:p w:rsidR="008444DB" w:rsidRDefault="00420587">
      <w:pPr>
        <w:pStyle w:val="Web"/>
        <w:tabs>
          <w:tab w:val="left" w:pos="2258"/>
          <w:tab w:val="left" w:pos="2541"/>
        </w:tabs>
        <w:spacing w:before="0" w:after="0" w:line="360" w:lineRule="auto"/>
        <w:ind w:left="1120" w:hanging="966"/>
        <w:jc w:val="both"/>
        <w:rPr>
          <w:rFonts w:ascii="標楷體" w:eastAsia="標楷體" w:hAnsi="標楷體"/>
          <w:color w:val="000000"/>
          <w:sz w:val="28"/>
          <w:szCs w:val="28"/>
        </w:rPr>
      </w:pPr>
      <w:r>
        <w:rPr>
          <w:rFonts w:ascii="標楷體" w:eastAsia="標楷體" w:hAnsi="標楷體"/>
          <w:color w:val="000000"/>
          <w:sz w:val="28"/>
          <w:szCs w:val="28"/>
        </w:rPr>
        <w:lastRenderedPageBreak/>
        <w:t xml:space="preserve">           </w:t>
      </w:r>
      <w:r>
        <w:rPr>
          <w:rFonts w:ascii="標楷體" w:eastAsia="標楷體" w:hAnsi="標楷體"/>
          <w:color w:val="000000"/>
          <w:sz w:val="28"/>
          <w:szCs w:val="28"/>
        </w:rPr>
        <w:t>駐校藝術家或駐校專業藝術團體之成員有第一項第三款或第四款規定情形之一者，應經課程相關會議委員三分之二以上出席及出席委員二分之一以上之審議通過，予以終止合作契約；有第一項第五款規定情形者，應經課程相關會議委員三分之二以上出席及出席委員三分之二以上之審議通過，予以終止合作契約。</w:t>
      </w:r>
    </w:p>
    <w:p w:rsidR="008444DB" w:rsidRDefault="00420587">
      <w:pPr>
        <w:pStyle w:val="Web"/>
        <w:tabs>
          <w:tab w:val="left" w:pos="2258"/>
          <w:tab w:val="left" w:pos="2541"/>
        </w:tabs>
        <w:spacing w:before="0" w:after="0" w:line="360" w:lineRule="auto"/>
        <w:ind w:left="1120" w:hanging="1120"/>
        <w:jc w:val="both"/>
      </w:pPr>
      <w:r>
        <w:rPr>
          <w:rFonts w:ascii="標楷體" w:eastAsia="標楷體" w:hAnsi="標楷體" w:cs="標楷體"/>
          <w:color w:val="111111"/>
          <w:spacing w:val="140"/>
          <w:kern w:val="0"/>
          <w:sz w:val="28"/>
          <w:szCs w:val="28"/>
        </w:rPr>
        <w:t>第十</w:t>
      </w:r>
      <w:r>
        <w:rPr>
          <w:rFonts w:ascii="標楷體" w:eastAsia="標楷體" w:hAnsi="標楷體" w:cs="標楷體"/>
          <w:color w:val="111111"/>
          <w:kern w:val="0"/>
          <w:sz w:val="28"/>
          <w:szCs w:val="28"/>
        </w:rPr>
        <w:t>條</w:t>
      </w:r>
      <w:r>
        <w:rPr>
          <w:rFonts w:ascii="標楷體" w:eastAsia="標楷體" w:hAnsi="標楷體" w:cs="標楷體"/>
          <w:color w:val="111111"/>
          <w:sz w:val="28"/>
          <w:szCs w:val="28"/>
        </w:rPr>
        <w:t xml:space="preserve">    </w:t>
      </w:r>
      <w:r>
        <w:rPr>
          <w:rFonts w:ascii="標楷體" w:eastAsia="標楷體" w:hAnsi="標楷體"/>
          <w:color w:val="000000"/>
          <w:sz w:val="28"/>
          <w:szCs w:val="28"/>
        </w:rPr>
        <w:t>駐校藝術家或駐校專業藝術團體之成員於簽訂合作契約後，有下列各款情形之一者，應經課程相關會議審議通過，予以終止合作契約：</w:t>
      </w:r>
    </w:p>
    <w:p w:rsidR="008444DB" w:rsidRDefault="00420587">
      <w:pPr>
        <w:pStyle w:val="Textbody"/>
        <w:spacing w:line="360" w:lineRule="auto"/>
        <w:ind w:left="2126" w:hanging="418"/>
        <w:jc w:val="both"/>
        <w:rPr>
          <w:rFonts w:ascii="標楷體" w:eastAsia="標楷體" w:hAnsi="標楷體"/>
          <w:color w:val="000000"/>
          <w:sz w:val="28"/>
          <w:szCs w:val="28"/>
        </w:rPr>
      </w:pPr>
      <w:r>
        <w:rPr>
          <w:rFonts w:ascii="標楷體" w:eastAsia="標楷體" w:hAnsi="標楷體"/>
          <w:color w:val="000000"/>
          <w:sz w:val="28"/>
          <w:szCs w:val="28"/>
        </w:rPr>
        <w:t>一、工作不力或不能勝任工作有具體事實。</w:t>
      </w:r>
    </w:p>
    <w:p w:rsidR="008444DB" w:rsidRDefault="00420587">
      <w:pPr>
        <w:pStyle w:val="Textbody"/>
        <w:spacing w:line="360" w:lineRule="auto"/>
        <w:ind w:left="2126" w:hanging="418"/>
        <w:jc w:val="both"/>
        <w:rPr>
          <w:rFonts w:ascii="標楷體" w:eastAsia="標楷體" w:hAnsi="標楷體"/>
          <w:color w:val="000000"/>
          <w:sz w:val="28"/>
          <w:szCs w:val="28"/>
        </w:rPr>
      </w:pPr>
      <w:r>
        <w:rPr>
          <w:rFonts w:ascii="標楷體" w:eastAsia="標楷體" w:hAnsi="標楷體"/>
          <w:color w:val="000000"/>
          <w:sz w:val="28"/>
          <w:szCs w:val="28"/>
        </w:rPr>
        <w:t>二、違反合作契約情節重大。</w:t>
      </w:r>
    </w:p>
    <w:p w:rsidR="008444DB" w:rsidRDefault="00420587">
      <w:pPr>
        <w:pStyle w:val="Web"/>
        <w:tabs>
          <w:tab w:val="left" w:pos="2258"/>
          <w:tab w:val="left" w:pos="2541"/>
        </w:tabs>
        <w:spacing w:before="0" w:after="0" w:line="360" w:lineRule="auto"/>
        <w:ind w:left="1120" w:hanging="85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駐校藝術家或駐校專業藝術團體之成員有前項各款規定情形之一者，應經課程相關會議委員三分之二以上出席及出席委員三分之二以上之審議通過。</w:t>
      </w:r>
    </w:p>
    <w:p w:rsidR="008444DB" w:rsidRDefault="00420587">
      <w:pPr>
        <w:pStyle w:val="Web"/>
        <w:tabs>
          <w:tab w:val="left" w:pos="2258"/>
          <w:tab w:val="left" w:pos="2541"/>
        </w:tabs>
        <w:spacing w:before="0" w:after="0" w:line="360" w:lineRule="auto"/>
        <w:ind w:left="1134" w:hanging="1106"/>
        <w:jc w:val="both"/>
      </w:pPr>
      <w:r>
        <w:rPr>
          <w:rFonts w:ascii="標楷體" w:eastAsia="標楷體" w:hAnsi="標楷體" w:cs="標楷體"/>
          <w:color w:val="111111"/>
          <w:kern w:val="0"/>
          <w:sz w:val="28"/>
          <w:szCs w:val="28"/>
        </w:rPr>
        <w:t>第十一條</w:t>
      </w:r>
      <w:r>
        <w:rPr>
          <w:rFonts w:ascii="標楷體" w:eastAsia="標楷體" w:hAnsi="標楷體" w:cs="標楷體"/>
          <w:color w:val="111111"/>
          <w:kern w:val="0"/>
          <w:sz w:val="28"/>
          <w:szCs w:val="28"/>
        </w:rPr>
        <w:t xml:space="preserve">    </w:t>
      </w:r>
      <w:r>
        <w:rPr>
          <w:rFonts w:ascii="標楷體" w:eastAsia="標楷體" w:hAnsi="標楷體" w:cs="標楷體"/>
          <w:color w:val="111111"/>
          <w:sz w:val="28"/>
          <w:szCs w:val="28"/>
        </w:rPr>
        <w:t>藝術家或專業藝術團體之成員有下列各款情形之一者，不得與其簽訂合作契約為駐校藝術家或駐校專業藝術團體；已簽訂合作契約者，學校應予以終止合作契約：</w:t>
      </w:r>
    </w:p>
    <w:p w:rsidR="008444DB" w:rsidRDefault="00420587">
      <w:pPr>
        <w:pStyle w:val="Textbody"/>
        <w:spacing w:line="360" w:lineRule="auto"/>
        <w:ind w:left="2126" w:hanging="418"/>
        <w:jc w:val="both"/>
        <w:rPr>
          <w:rFonts w:ascii="標楷體" w:eastAsia="標楷體" w:hAnsi="標楷體"/>
          <w:color w:val="000000"/>
          <w:sz w:val="28"/>
          <w:szCs w:val="28"/>
        </w:rPr>
      </w:pPr>
      <w:r>
        <w:rPr>
          <w:rFonts w:ascii="標楷體" w:eastAsia="標楷體" w:hAnsi="標楷體"/>
          <w:color w:val="000000"/>
          <w:sz w:val="28"/>
          <w:szCs w:val="28"/>
        </w:rPr>
        <w:t>一、有第八條第一項各款情形。</w:t>
      </w:r>
    </w:p>
    <w:p w:rsidR="008444DB" w:rsidRDefault="00420587">
      <w:pPr>
        <w:pStyle w:val="Textbody"/>
        <w:spacing w:line="360" w:lineRule="auto"/>
        <w:ind w:left="2282" w:hanging="574"/>
        <w:jc w:val="both"/>
        <w:rPr>
          <w:rFonts w:ascii="標楷體" w:eastAsia="標楷體" w:hAnsi="標楷體"/>
          <w:color w:val="000000"/>
          <w:sz w:val="28"/>
          <w:szCs w:val="28"/>
        </w:rPr>
      </w:pPr>
      <w:r>
        <w:rPr>
          <w:rFonts w:ascii="標楷體" w:eastAsia="標楷體" w:hAnsi="標楷體"/>
          <w:color w:val="000000"/>
          <w:sz w:val="28"/>
          <w:szCs w:val="28"/>
        </w:rPr>
        <w:t>二、有第九條第一項各款情形，於該議決一年至四年期間。</w:t>
      </w:r>
    </w:p>
    <w:p w:rsidR="008444DB" w:rsidRDefault="00420587">
      <w:pPr>
        <w:pStyle w:val="Textbody"/>
        <w:spacing w:line="360" w:lineRule="auto"/>
        <w:ind w:left="2282" w:hanging="574"/>
        <w:jc w:val="both"/>
        <w:rPr>
          <w:rFonts w:ascii="標楷體" w:eastAsia="標楷體" w:hAnsi="標楷體"/>
          <w:color w:val="000000"/>
          <w:sz w:val="28"/>
          <w:szCs w:val="28"/>
        </w:rPr>
      </w:pPr>
      <w:r>
        <w:rPr>
          <w:rFonts w:ascii="標楷體" w:eastAsia="標楷體" w:hAnsi="標楷體"/>
          <w:color w:val="000000"/>
          <w:sz w:val="28"/>
          <w:szCs w:val="28"/>
        </w:rPr>
        <w:t>三、有教師法第十四條第一項各款、第十九條第一項第一款情形。</w:t>
      </w:r>
    </w:p>
    <w:p w:rsidR="008444DB" w:rsidRDefault="00420587">
      <w:pPr>
        <w:pStyle w:val="Textbody"/>
        <w:spacing w:line="360" w:lineRule="auto"/>
        <w:ind w:left="2282" w:hanging="574"/>
        <w:jc w:val="both"/>
        <w:rPr>
          <w:rFonts w:ascii="標楷體" w:eastAsia="標楷體" w:hAnsi="標楷體"/>
          <w:color w:val="000000"/>
          <w:sz w:val="28"/>
          <w:szCs w:val="28"/>
        </w:rPr>
      </w:pPr>
      <w:r>
        <w:rPr>
          <w:rFonts w:ascii="標楷體" w:eastAsia="標楷體" w:hAnsi="標楷體"/>
          <w:color w:val="000000"/>
          <w:sz w:val="28"/>
          <w:szCs w:val="28"/>
        </w:rPr>
        <w:t>四、有教師法第十五條第一項各款、第十九條第一項第二款情形，於該議決一年至四年</w:t>
      </w:r>
      <w:r>
        <w:rPr>
          <w:rFonts w:ascii="標楷體" w:eastAsia="標楷體" w:hAnsi="標楷體"/>
          <w:color w:val="000000"/>
          <w:sz w:val="28"/>
          <w:szCs w:val="28"/>
        </w:rPr>
        <w:t>期間。</w:t>
      </w:r>
    </w:p>
    <w:p w:rsidR="008444DB" w:rsidRDefault="00420587">
      <w:pPr>
        <w:pStyle w:val="Textbody"/>
        <w:spacing w:line="360" w:lineRule="auto"/>
        <w:ind w:left="2282" w:hanging="574"/>
        <w:jc w:val="both"/>
        <w:rPr>
          <w:rFonts w:ascii="標楷體" w:eastAsia="標楷體" w:hAnsi="標楷體"/>
          <w:color w:val="000000"/>
          <w:sz w:val="28"/>
          <w:szCs w:val="28"/>
        </w:rPr>
      </w:pPr>
      <w:r>
        <w:rPr>
          <w:rFonts w:ascii="標楷體" w:eastAsia="標楷體" w:hAnsi="標楷體"/>
          <w:color w:val="000000"/>
          <w:sz w:val="28"/>
          <w:szCs w:val="28"/>
        </w:rPr>
        <w:t>五、有教師法第十八條第一項情形，於該終局停聘六個月</w:t>
      </w:r>
      <w:r>
        <w:rPr>
          <w:rFonts w:ascii="標楷體" w:eastAsia="標楷體" w:hAnsi="標楷體"/>
          <w:color w:val="000000"/>
          <w:sz w:val="28"/>
          <w:szCs w:val="28"/>
        </w:rPr>
        <w:lastRenderedPageBreak/>
        <w:t>至三年期間。</w:t>
      </w:r>
    </w:p>
    <w:p w:rsidR="008444DB" w:rsidRDefault="00420587">
      <w:pPr>
        <w:pStyle w:val="Textbody"/>
        <w:spacing w:line="360" w:lineRule="auto"/>
        <w:ind w:left="2282" w:hanging="574"/>
        <w:jc w:val="both"/>
        <w:rPr>
          <w:rFonts w:ascii="標楷體" w:eastAsia="標楷體" w:hAnsi="標楷體"/>
          <w:color w:val="000000"/>
          <w:sz w:val="28"/>
          <w:szCs w:val="28"/>
        </w:rPr>
      </w:pPr>
      <w:r>
        <w:rPr>
          <w:rFonts w:ascii="標楷體" w:eastAsia="標楷體" w:hAnsi="標楷體"/>
          <w:color w:val="000000"/>
          <w:sz w:val="28"/>
          <w:szCs w:val="28"/>
        </w:rPr>
        <w:t>六、有性別平等教育法第二十七條之一第一項第一款、第三項前段情形。</w:t>
      </w:r>
    </w:p>
    <w:p w:rsidR="008444DB" w:rsidRDefault="00420587">
      <w:pPr>
        <w:pStyle w:val="Textbody"/>
        <w:spacing w:line="360" w:lineRule="auto"/>
        <w:ind w:left="2282" w:hanging="574"/>
        <w:jc w:val="both"/>
        <w:rPr>
          <w:rFonts w:ascii="標楷體" w:eastAsia="標楷體" w:hAnsi="標楷體"/>
          <w:color w:val="000000"/>
          <w:sz w:val="28"/>
          <w:szCs w:val="28"/>
        </w:rPr>
      </w:pPr>
      <w:r>
        <w:rPr>
          <w:rFonts w:ascii="標楷體" w:eastAsia="標楷體" w:hAnsi="標楷體"/>
          <w:color w:val="000000"/>
          <w:sz w:val="28"/>
          <w:szCs w:val="28"/>
        </w:rPr>
        <w:t>七、有性別平等教育法第二十七條之一第一項第二款、第三項後段情形，於該議決一年至四年期間。</w:t>
      </w:r>
    </w:p>
    <w:p w:rsidR="008444DB" w:rsidRDefault="00420587">
      <w:pPr>
        <w:pStyle w:val="Web"/>
        <w:tabs>
          <w:tab w:val="left" w:pos="2258"/>
          <w:tab w:val="left" w:pos="2541"/>
        </w:tabs>
        <w:spacing w:before="0" w:after="0" w:line="360" w:lineRule="auto"/>
        <w:ind w:left="1134" w:hanging="84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有前項各款情形，且屬依第十二條、教師法第二十條第一項或性別平等教育法第二十七條之一第四項規定通報有案者，未簽訂合作契約者，不得與其簽訂合作契約；已簽訂合作契約者，免經課程相關會議、學校性別平等教育委員會或依法組成之相關委員會審議，由學校逕予終止合作契約；非屬依第十二條、教師法第二十條第一項或性別平等教育法第二十七條之一第四項規定通報有案者，學校應依第八條或第九條規定辦理，未簽訂合作契約者，不得與其簽訂合作契約；已簽訂合作契約者，予以終止合作契約。</w:t>
      </w:r>
    </w:p>
    <w:p w:rsidR="008444DB" w:rsidRDefault="00420587">
      <w:pPr>
        <w:pStyle w:val="Web"/>
        <w:tabs>
          <w:tab w:val="left" w:pos="2258"/>
          <w:tab w:val="left" w:pos="2541"/>
        </w:tabs>
        <w:spacing w:before="0" w:after="0" w:line="360" w:lineRule="auto"/>
        <w:ind w:left="1134" w:hanging="1106"/>
        <w:rPr>
          <w:rFonts w:ascii="標楷體" w:eastAsia="標楷體" w:hAnsi="標楷體" w:cs="標楷體"/>
          <w:color w:val="111111"/>
          <w:sz w:val="28"/>
          <w:szCs w:val="28"/>
        </w:rPr>
      </w:pPr>
      <w:r>
        <w:rPr>
          <w:rFonts w:ascii="標楷體" w:eastAsia="標楷體" w:hAnsi="標楷體" w:cs="標楷體"/>
          <w:color w:val="111111"/>
          <w:sz w:val="28"/>
          <w:szCs w:val="28"/>
        </w:rPr>
        <w:t>第十二條</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駐校藝術家或駐校專業藝術團體之成員有第八條第</w:t>
      </w:r>
      <w:r>
        <w:rPr>
          <w:rFonts w:ascii="標楷體" w:eastAsia="標楷體" w:hAnsi="標楷體" w:cs="標楷體"/>
          <w:color w:val="111111"/>
          <w:sz w:val="28"/>
          <w:szCs w:val="28"/>
        </w:rPr>
        <w:t>一項、第九條第一項及前條規定之情形者，學校應辦理通報、資訊之蒐集、查詢、處理及利用；學校與藝術家或專業藝術團體簽訂合作契約前，應查詢該藝術家或專業藝術團體之成員有無前條規定之情形，已簽訂合作契約者，應定期查詢；其通報、資訊之蒐集、查詢、處理、利用及其他相關事項，準用不適任教育人員之通報資訊蒐集及查詢處理利用辦法之規定。</w:t>
      </w:r>
    </w:p>
    <w:p w:rsidR="008444DB" w:rsidRDefault="00420587">
      <w:pPr>
        <w:pStyle w:val="Web"/>
        <w:tabs>
          <w:tab w:val="left" w:pos="2258"/>
          <w:tab w:val="left" w:pos="2541"/>
        </w:tabs>
        <w:spacing w:before="0" w:after="0" w:line="360" w:lineRule="auto"/>
        <w:ind w:left="1120" w:hanging="1120"/>
        <w:rPr>
          <w:rFonts w:ascii="標楷體" w:eastAsia="標楷體" w:hAnsi="標楷體" w:cs="標楷體"/>
          <w:color w:val="111111"/>
          <w:sz w:val="28"/>
          <w:szCs w:val="28"/>
        </w:rPr>
      </w:pPr>
      <w:r>
        <w:rPr>
          <w:rFonts w:ascii="標楷體" w:eastAsia="標楷體" w:hAnsi="標楷體" w:cs="標楷體"/>
          <w:color w:val="111111"/>
          <w:sz w:val="28"/>
          <w:szCs w:val="28"/>
        </w:rPr>
        <w:t>第十三條</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本部得建立藝術家及專業藝術團體資料庫，蒐集其姓名或名稱、專業領域及聯絡方式；並得以媒合資訊平臺，引介藝術家及專業藝術團體進駐有需要之學校。</w:t>
      </w:r>
    </w:p>
    <w:p w:rsidR="008444DB" w:rsidRDefault="00420587">
      <w:pPr>
        <w:pStyle w:val="Web"/>
        <w:tabs>
          <w:tab w:val="left" w:pos="2258"/>
          <w:tab w:val="left" w:pos="2541"/>
        </w:tabs>
        <w:spacing w:before="0" w:after="0" w:line="360" w:lineRule="auto"/>
        <w:ind w:left="1106" w:hanging="1134"/>
        <w:rPr>
          <w:rFonts w:ascii="標楷體" w:eastAsia="標楷體" w:hAnsi="標楷體" w:cs="標楷體"/>
          <w:color w:val="111111"/>
          <w:sz w:val="28"/>
          <w:szCs w:val="28"/>
        </w:rPr>
      </w:pPr>
      <w:r>
        <w:rPr>
          <w:rFonts w:ascii="標楷體" w:eastAsia="標楷體" w:hAnsi="標楷體" w:cs="標楷體"/>
          <w:color w:val="111111"/>
          <w:sz w:val="28"/>
          <w:szCs w:val="28"/>
        </w:rPr>
        <w:lastRenderedPageBreak/>
        <w:t>第十四條</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本部得編列預算，就</w:t>
      </w:r>
      <w:r>
        <w:rPr>
          <w:rFonts w:ascii="標楷體" w:eastAsia="標楷體" w:hAnsi="標楷體" w:cs="標楷體"/>
          <w:color w:val="111111"/>
          <w:sz w:val="28"/>
          <w:szCs w:val="28"/>
        </w:rPr>
        <w:t>學校辦理藝術家或專業藝術團體駐校實施計畫審查補助之。</w:t>
      </w:r>
    </w:p>
    <w:p w:rsidR="008444DB" w:rsidRDefault="00420587">
      <w:pPr>
        <w:pStyle w:val="Web"/>
        <w:tabs>
          <w:tab w:val="left" w:pos="2258"/>
          <w:tab w:val="left" w:pos="2541"/>
        </w:tabs>
        <w:spacing w:before="0" w:after="0" w:line="360" w:lineRule="auto"/>
        <w:ind w:left="1106" w:hanging="993"/>
        <w:jc w:val="both"/>
        <w:rPr>
          <w:rFonts w:ascii="標楷體" w:eastAsia="標楷體" w:hAnsi="標楷體" w:cs="標楷體"/>
          <w:color w:val="111111"/>
          <w:sz w:val="28"/>
          <w:szCs w:val="28"/>
        </w:rPr>
      </w:pP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前項補助項目以鐘點費、出席費、教材與教具費、差旅費、教學用途公開與印刷版權費等必要費用支出為原則；其補助金額不超過核定計畫項目總金額之百分之九十。</w:t>
      </w:r>
    </w:p>
    <w:p w:rsidR="008444DB" w:rsidRDefault="00420587">
      <w:pPr>
        <w:pStyle w:val="Web"/>
        <w:tabs>
          <w:tab w:val="left" w:pos="2258"/>
          <w:tab w:val="left" w:pos="2541"/>
        </w:tabs>
        <w:spacing w:before="0" w:after="0" w:line="360" w:lineRule="auto"/>
        <w:ind w:left="840" w:hanging="840"/>
      </w:pPr>
      <w:r>
        <w:rPr>
          <w:rFonts w:ascii="標楷體" w:eastAsia="標楷體" w:hAnsi="標楷體" w:cs="標楷體"/>
          <w:color w:val="111111"/>
          <w:sz w:val="28"/>
          <w:szCs w:val="28"/>
        </w:rPr>
        <w:t>第十五條</w:t>
      </w:r>
      <w:r>
        <w:rPr>
          <w:rFonts w:ascii="標楷體" w:eastAsia="標楷體" w:hAnsi="標楷體" w:cs="標楷體"/>
          <w:color w:val="111111"/>
          <w:sz w:val="28"/>
          <w:szCs w:val="28"/>
        </w:rPr>
        <w:t xml:space="preserve">    </w:t>
      </w:r>
      <w:r>
        <w:rPr>
          <w:rFonts w:ascii="標楷體" w:eastAsia="標楷體" w:hAnsi="標楷體" w:cs="標楷體"/>
          <w:color w:val="111111"/>
          <w:sz w:val="28"/>
          <w:szCs w:val="28"/>
        </w:rPr>
        <w:t>本辦法自發布日施行。</w:t>
      </w:r>
    </w:p>
    <w:p w:rsidR="008444DB" w:rsidRDefault="008444DB">
      <w:pPr>
        <w:pStyle w:val="Web"/>
        <w:tabs>
          <w:tab w:val="left" w:pos="1418"/>
          <w:tab w:val="left" w:pos="1701"/>
        </w:tabs>
        <w:spacing w:before="0" w:after="0" w:line="360" w:lineRule="auto"/>
        <w:jc w:val="both"/>
      </w:pPr>
    </w:p>
    <w:sectPr w:rsidR="008444DB">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87" w:rsidRDefault="00420587">
      <w:r>
        <w:separator/>
      </w:r>
    </w:p>
  </w:endnote>
  <w:endnote w:type="continuationSeparator" w:id="0">
    <w:p w:rsidR="00420587" w:rsidRDefault="0042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87" w:rsidRDefault="00420587">
      <w:r>
        <w:rPr>
          <w:color w:val="000000"/>
        </w:rPr>
        <w:separator/>
      </w:r>
    </w:p>
  </w:footnote>
  <w:footnote w:type="continuationSeparator" w:id="0">
    <w:p w:rsidR="00420587" w:rsidRDefault="00420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444DB"/>
    <w:rsid w:val="00420587"/>
    <w:rsid w:val="00715176"/>
    <w:rsid w:val="00844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08FE0-4089-450F-B32D-73A6FCF3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Web">
    <w:name w:val="Normal (Web)"/>
    <w:basedOn w:val="Standard"/>
    <w:pPr>
      <w:widowControl/>
      <w:spacing w:before="280" w:after="142" w:line="288" w:lineRule="auto"/>
    </w:pPr>
    <w:rPr>
      <w:rFonts w:ascii="新細明體, PMingLiU" w:hAnsi="新細明體, PMingLiU" w:cs="新細明體, PMingLiU"/>
      <w:szCs w:val="24"/>
    </w:rPr>
  </w:style>
  <w:style w:type="paragraph" w:styleId="a5">
    <w:name w:val="header"/>
    <w:basedOn w:val="Textbody"/>
    <w:pPr>
      <w:tabs>
        <w:tab w:val="center" w:pos="4153"/>
        <w:tab w:val="right" w:pos="8306"/>
      </w:tabs>
      <w:snapToGrid w:val="0"/>
    </w:pPr>
    <w:rPr>
      <w:sz w:val="20"/>
      <w:szCs w:val="18"/>
    </w:rPr>
  </w:style>
  <w:style w:type="paragraph" w:styleId="a6">
    <w:name w:val="footer"/>
    <w:basedOn w:val="Textbody"/>
    <w:pPr>
      <w:tabs>
        <w:tab w:val="center" w:pos="4153"/>
        <w:tab w:val="right" w:pos="8306"/>
      </w:tabs>
      <w:snapToGrid w:val="0"/>
    </w:pPr>
    <w:rPr>
      <w:sz w:val="20"/>
      <w:szCs w:val="18"/>
    </w:rPr>
  </w:style>
  <w:style w:type="character" w:customStyle="1" w:styleId="a7">
    <w:name w:val="頁首 字元"/>
    <w:basedOn w:val="a0"/>
    <w:rPr>
      <w:sz w:val="20"/>
      <w:szCs w:val="18"/>
    </w:rPr>
  </w:style>
  <w:style w:type="character" w:customStyle="1" w:styleId="a8">
    <w:name w:val="頁尾 字元"/>
    <w:basedOn w:val="a0"/>
    <w:rPr>
      <w:sz w:val="20"/>
      <w:szCs w:val="18"/>
    </w:r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1090603&#23416;&#26657;&#36774;&#29702;&#34269;&#34899;&#23478;&#21450;&#23560;&#26989;&#34269;&#34899;&#22296;&#39636;&#39376;&#26657;&#23526;&#26045;&#36774;&#27861;&#20462;&#27491;&#20840;&#25991;(&#30332;&#24067;)-1090617&#27861;&#20462;.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江佳穎</dc:creator>
  <cp:lastModifiedBy>Chia-Hui Lin</cp:lastModifiedBy>
  <cp:revision>2</cp:revision>
  <dcterms:created xsi:type="dcterms:W3CDTF">2020-07-09T07:45:00Z</dcterms:created>
  <dcterms:modified xsi:type="dcterms:W3CDTF">2020-07-09T07:45:00Z</dcterms:modified>
</cp:coreProperties>
</file>